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AE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84" w:lineRule="exact"/>
        <w:jc w:val="center"/>
        <w:textAlignment w:val="auto"/>
        <w:rPr>
          <w:rFonts w:hint="eastAsia" w:eastAsia="方正小标宋简体"/>
          <w:color w:val="FF0000"/>
          <w:w w:val="80"/>
          <w:sz w:val="32"/>
          <w:szCs w:val="32"/>
        </w:rPr>
      </w:pPr>
    </w:p>
    <w:p w14:paraId="72DB2C0F">
      <w:pPr>
        <w:spacing w:after="31" w:afterLines="10" w:line="1500" w:lineRule="exact"/>
        <w:jc w:val="center"/>
        <w:rPr>
          <w:rFonts w:hint="eastAsia" w:eastAsia="方正小标宋简体"/>
          <w:color w:val="FF0000"/>
          <w:w w:val="80"/>
          <w:sz w:val="122"/>
          <w:szCs w:val="84"/>
        </w:rPr>
      </w:pPr>
      <w:r>
        <w:rPr>
          <w:rFonts w:hint="eastAsia" w:eastAsia="方正小标宋简体"/>
          <w:color w:val="FF0000"/>
          <w:w w:val="80"/>
          <w:sz w:val="122"/>
          <w:szCs w:val="84"/>
          <w:lang w:val="en-US" w:eastAsia="zh-CN"/>
        </w:rPr>
        <w:t>常宁市</w:t>
      </w:r>
      <w:r>
        <w:rPr>
          <w:rFonts w:hint="eastAsia" w:eastAsia="方正小标宋简体"/>
          <w:color w:val="FF0000"/>
          <w:w w:val="80"/>
          <w:sz w:val="122"/>
          <w:szCs w:val="84"/>
        </w:rPr>
        <w:t>人民检察院</w:t>
      </w:r>
    </w:p>
    <w:p w14:paraId="63DD1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 w14:paraId="04248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/>
          <w:color w:val="000000"/>
          <w:sz w:val="32"/>
          <w:szCs w:val="32"/>
        </w:rPr>
      </w:pPr>
    </w:p>
    <w:p w14:paraId="64FA28BA">
      <w:pPr>
        <w:spacing w:line="4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 w14:paraId="7C7F36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47625</wp:posOffset>
                </wp:positionV>
                <wp:extent cx="5618480" cy="0"/>
                <wp:effectExtent l="0" t="10795" r="127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3.75pt;height:0pt;width:442.4pt;z-index:251659264;mso-width-relative:page;mso-height-relative:page;" filled="f" stroked="t" coordsize="21600,21600" o:gfxdata="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jgpX1AAAAAYBAAAPAAAAAAAAAAEAIAAAACIAAABkcnMvZG93bnJldi54bWxQ&#10;SwECFAAUAAAACACHTuJATjn+3PsBAADzAwAADgAAAAAAAAABACAAAAAj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90184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i w:val="0"/>
          <w:iCs w:val="0"/>
          <w:caps w:val="0"/>
          <w:color w:val="auto"/>
          <w:spacing w:val="0"/>
          <w:sz w:val="36"/>
          <w:szCs w:val="36"/>
        </w:rPr>
      </w:pPr>
    </w:p>
    <w:p w14:paraId="2CC08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常宁市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人民检察院国有资产处置的公示</w:t>
      </w:r>
    </w:p>
    <w:p w14:paraId="4F82151D"/>
    <w:p w14:paraId="5CFE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《湖南省省级行政事业单位国有资产处置管理办法》（湘财资〔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号）、《湖南省省以下法院 检察院国有资产省级统一管理实施办法》（湘财资〔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号）、《湖南省省以下检察院国有资产处置操作规程》（修订版）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有关规定，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常宁市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人民检察院拟对一批固定资产进行报废处置，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共计固定资产29件。其中，设备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资产原值共计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133730.00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元，已全部到达报废年限，经鉴定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无法正常使用，无法修复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，不能满足工作需要。按照规定，现将该批资产处置事项予以公示，公示期5个工作日（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日）。</w:t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有关单位和个人对公示事项如有异议，自公示之日起5个工作日内可向衡阳市人民检察院计财部反映。联系人：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刘烺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，联系电话：0734-8850309；邮箱：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369888250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@qq.com。本院检务督察人员姓名: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蒋秋田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；联系电话：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0734-7510056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；邮箱: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314295768@qq.com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。</w:t>
      </w:r>
    </w:p>
    <w:p w14:paraId="77D05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</w:p>
    <w:p w14:paraId="1A682151">
      <w:pPr>
        <w:pStyle w:val="2"/>
        <w:rPr>
          <w:rFonts w:hint="default" w:ascii="仿宋_GB2312" w:eastAsia="仿宋_GB2312" w:cs="仿宋_GB2312"/>
          <w:color w:val="auto"/>
          <w:sz w:val="32"/>
          <w:szCs w:val="32"/>
        </w:rPr>
      </w:pPr>
    </w:p>
    <w:p w14:paraId="55CAB25A">
      <w:pPr>
        <w:rPr>
          <w:rFonts w:hint="default"/>
        </w:rPr>
      </w:pPr>
    </w:p>
    <w:p w14:paraId="6955B66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color w:va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常宁市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人民检察院</w:t>
      </w:r>
    </w:p>
    <w:p w14:paraId="0D1F8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jc w:val="both"/>
        <w:textAlignment w:val="auto"/>
        <w:rPr>
          <w:rFonts w:hint="default"/>
          <w:color w:val="auto"/>
          <w:lang w:val="en-US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仿宋_GB2312" w:eastAsia="仿宋_GB2312" w:cs="仿宋_GB2312" w:hAnsiTheme="minorHAnsi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仿宋_GB2312" w:eastAsia="仿宋_GB2312" w:cs="仿宋_GB2312" w:hAnsiTheme="minorHAnsi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11日</w:t>
      </w:r>
    </w:p>
    <w:p w14:paraId="4B732EDD">
      <w:pPr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jg0Zjk3ZTA3MDkyMjExMDg1NTIyMzk4OTNhMjAifQ=="/>
  </w:docVars>
  <w:rsids>
    <w:rsidRoot w:val="432C06B5"/>
    <w:rsid w:val="02A97142"/>
    <w:rsid w:val="02FE031F"/>
    <w:rsid w:val="1067425B"/>
    <w:rsid w:val="1ABC6868"/>
    <w:rsid w:val="1D9B685C"/>
    <w:rsid w:val="22857CBD"/>
    <w:rsid w:val="248B104C"/>
    <w:rsid w:val="2CB845D4"/>
    <w:rsid w:val="32E53E60"/>
    <w:rsid w:val="35216C38"/>
    <w:rsid w:val="3F0062A9"/>
    <w:rsid w:val="432C06B5"/>
    <w:rsid w:val="434022F1"/>
    <w:rsid w:val="489373D2"/>
    <w:rsid w:val="4A2F3711"/>
    <w:rsid w:val="5569379D"/>
    <w:rsid w:val="5ECC445F"/>
    <w:rsid w:val="668B240E"/>
    <w:rsid w:val="704C360A"/>
    <w:rsid w:val="74B60C07"/>
    <w:rsid w:val="77A03647"/>
    <w:rsid w:val="7E5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448</Characters>
  <Lines>0</Lines>
  <Paragraphs>0</Paragraphs>
  <TotalTime>12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2022-09-13T03:48:00Z</dcterms:created>
  <dc:creator>MMMMMMM~</dc:creator>
  <cp:lastModifiedBy>沐曦</cp:lastModifiedBy>
  <cp:lastPrinted>2022-11-21T02:24:00Z</cp:lastPrinted>
  <dcterms:modified xsi:type="dcterms:W3CDTF">2024-12-11T05:23:04Z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D8490C0DFD8A4B49A424D50592C6EC90_13</vt:lpwstr>
  </property>
</Properties>
</file>